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6611" w14:textId="61A0F010" w:rsidR="00970487" w:rsidRPr="008658E4" w:rsidRDefault="00970487" w:rsidP="008658E4">
      <w:pPr>
        <w:spacing w:before="120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Anunț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privind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candidaților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personal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recensământului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populației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și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locuințelor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runda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14:paraId="328C4FE1" w14:textId="77777777" w:rsidR="008658E4" w:rsidRPr="00970487" w:rsidRDefault="008658E4" w:rsidP="008658E4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775B7C2E" w14:textId="77777777" w:rsidR="00970487" w:rsidRPr="00970487" w:rsidRDefault="00970487" w:rsidP="00970487">
      <w:pPr>
        <w:spacing w:before="240"/>
        <w:rPr>
          <w:rFonts w:ascii="Calibri" w:hAnsi="Calibri" w:cs="Calibri"/>
          <w:i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>PRIMĂRIA MUNICIPIULUI/ ORAȘULUI/ COMUNEI _ _ _ _ _ _ _ _ _ _</w:t>
      </w:r>
    </w:p>
    <w:p w14:paraId="0BB7E108" w14:textId="77777777" w:rsidR="00970487" w:rsidRPr="00970487" w:rsidRDefault="00970487" w:rsidP="00970487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14:paraId="2840AE2C" w14:textId="2C4CDCED"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341F9F">
        <w:rPr>
          <w:rFonts w:ascii="Calibri" w:hAnsi="Calibri" w:cs="Calibri"/>
          <w:sz w:val="24"/>
          <w:szCs w:val="24"/>
        </w:rPr>
        <w:t xml:space="preserve">......X.....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</w:t>
      </w:r>
      <w:proofErr w:type="spellStart"/>
      <w:r w:rsidRPr="00970487">
        <w:rPr>
          <w:rFonts w:ascii="Calibri" w:hAnsi="Calibri" w:cs="Calibri"/>
          <w:sz w:val="24"/>
          <w:szCs w:val="24"/>
        </w:rPr>
        <w:t>autorecenzarea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asistată (ARA) din  Municipiul / orașul/ comuna _ _ _ _ _ _ _ _ _ _ _ _ _ _</w:t>
      </w:r>
    </w:p>
    <w:p w14:paraId="068F44D9" w14:textId="5D52BDA0" w:rsidR="00970487" w:rsidRPr="0074763B" w:rsidRDefault="00970487" w:rsidP="00970487">
      <w:pPr>
        <w:spacing w:before="240"/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 xml:space="preserve">MODALITATEA DE </w:t>
      </w:r>
      <w:r w:rsidR="0074763B" w:rsidRPr="0074763B">
        <w:rPr>
          <w:rFonts w:ascii="Calibri" w:hAnsi="Calibri" w:cs="Calibri"/>
          <w:color w:val="4472C4"/>
          <w:lang w:val="en-US"/>
        </w:rPr>
        <w:t>CONTRACTA</w:t>
      </w:r>
      <w:r w:rsidRPr="0074763B">
        <w:rPr>
          <w:rFonts w:ascii="Calibri" w:hAnsi="Calibri" w:cs="Calibri"/>
          <w:color w:val="4472C4"/>
          <w:lang w:val="en-US"/>
        </w:rPr>
        <w:t>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color w:val="4472C4"/>
          <w:lang w:val="en-US"/>
        </w:rPr>
        <w:t xml:space="preserve">  </w:t>
      </w:r>
      <w:r w:rsidRPr="0074763B">
        <w:rPr>
          <w:rFonts w:ascii="Calibri" w:hAnsi="Calibri" w:cs="Calibri"/>
          <w:lang w:val="en-US"/>
        </w:rPr>
        <w:t xml:space="preserve">Contract de </w:t>
      </w:r>
      <w:proofErr w:type="spellStart"/>
      <w:r w:rsidRPr="0074763B">
        <w:rPr>
          <w:rFonts w:ascii="Calibri" w:hAnsi="Calibri" w:cs="Calibri"/>
          <w:lang w:val="en-US"/>
        </w:rPr>
        <w:t>servicii</w:t>
      </w:r>
      <w:proofErr w:type="spellEnd"/>
    </w:p>
    <w:p w14:paraId="4150DCB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56307F45" w14:textId="77777777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ulterior</w:t>
      </w:r>
    </w:p>
    <w:p w14:paraId="1D8F60A5" w14:textId="77777777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14:paraId="207B66F8" w14:textId="77777777"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14:paraId="1C6C619B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LOCUL DE DESFĂȘURARE A ACTIVITĂȚII</w:t>
      </w:r>
    </w:p>
    <w:p w14:paraId="004370E3" w14:textId="0757C98C"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In spațiul amenajat de către UAT în vederea autorecenzării (pentru recenzorii ARA)_ _ _ _ _  _</w:t>
      </w:r>
    </w:p>
    <w:p w14:paraId="364E542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75FF7C5D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18 ani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552F158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14:paraId="3A01BD06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FBD52EA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4D22BCA4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48ABAD21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pe care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D1DA4C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5464AD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sale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24B11183" w14:textId="0FB755E9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14:paraId="37F9A37C" w14:textId="7A3C8DF2" w:rsidR="00970487" w:rsidRPr="0074763B" w:rsidRDefault="00970487" w:rsidP="00970487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nr. 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7F019E2A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14:paraId="1AA0C872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8 ore pe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);</w:t>
      </w:r>
    </w:p>
    <w:p w14:paraId="25366C19" w14:textId="4DEB00FD" w:rsidR="00970487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).</w:t>
      </w:r>
    </w:p>
    <w:p w14:paraId="4623AF9C" w14:textId="4ABBC286" w:rsidR="00EE3B84" w:rsidRDefault="00EE3B84" w:rsidP="00EE3B84">
      <w:pPr>
        <w:pStyle w:val="Normal1"/>
        <w:numPr>
          <w:ilvl w:val="0"/>
          <w:numId w:val="10"/>
        </w:numPr>
        <w:jc w:val="both"/>
      </w:pPr>
      <w:bookmarkStart w:id="0" w:name="_GoBack"/>
      <w:bookmarkEnd w:id="0"/>
      <w:proofErr w:type="spellStart"/>
      <w:r>
        <w:rPr>
          <w:rStyle w:val="normalchar"/>
          <w:rFonts w:ascii="Calibri" w:hAnsi="Calibri" w:cs="Calibri"/>
          <w:sz w:val="20"/>
          <w:szCs w:val="20"/>
        </w:rPr>
        <w:t>Obligatoriu</w:t>
      </w:r>
      <w:proofErr w:type="spellEnd"/>
      <w:r>
        <w:rPr>
          <w:rStyle w:val="normalchar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char"/>
          <w:rFonts w:ascii="Calibri" w:hAnsi="Calibri" w:cs="Calibri"/>
          <w:sz w:val="20"/>
          <w:szCs w:val="20"/>
        </w:rPr>
        <w:t>adresa</w:t>
      </w:r>
      <w:proofErr w:type="spellEnd"/>
      <w:r>
        <w:rPr>
          <w:rStyle w:val="normalchar"/>
          <w:rFonts w:ascii="Calibri" w:hAnsi="Calibri" w:cs="Calibri"/>
          <w:sz w:val="20"/>
          <w:szCs w:val="20"/>
        </w:rPr>
        <w:t xml:space="preserve"> de e-mail.</w:t>
      </w:r>
    </w:p>
    <w:p w14:paraId="4B91D1E9" w14:textId="77777777" w:rsidR="00EE3B84" w:rsidRPr="0074763B" w:rsidRDefault="00EE3B84" w:rsidP="00EE3B84">
      <w:pPr>
        <w:widowControl/>
        <w:autoSpaceDE/>
        <w:autoSpaceDN/>
        <w:ind w:left="714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05130E54" w14:textId="2E6D65BB" w:rsidR="00970487" w:rsidRPr="00970487" w:rsidRDefault="00970487" w:rsidP="00612870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</w:p>
    <w:p w14:paraId="5B6D0AE3" w14:textId="160AA471" w:rsidR="00970487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533C72" w14:textId="4BE140D5" w:rsidR="0095282E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B80F9E8" w14:textId="3DFFFA8B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03B885B" w14:textId="26EAC714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7E410B3" w14:textId="236172FA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C84B364" w14:textId="39E2E39D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042C13F" w14:textId="2BFC651B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CBF80C6" w14:textId="77777777" w:rsidR="008658E4" w:rsidRPr="00970487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F7C5D39" w14:textId="4CB0C60F" w:rsidR="00970487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C</w:t>
      </w:r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erere</w:t>
      </w:r>
      <w:proofErr w:type="spellEnd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ca personal de </w:t>
      </w:r>
      <w:proofErr w:type="spellStart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</w:p>
    <w:p w14:paraId="34AB1048" w14:textId="77777777" w:rsidR="008658E4" w:rsidRPr="00970487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51112E12" w14:textId="77777777"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14:paraId="1B215021" w14:textId="61D71B1A"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 w:rsidR="008658E4">
        <w:rPr>
          <w:rFonts w:ascii="Calibri" w:hAnsi="Calibri" w:cs="Calibri"/>
        </w:rPr>
        <w:t xml:space="preserve">recenzor ARA </w:t>
      </w:r>
      <w:r w:rsidRPr="00970487">
        <w:rPr>
          <w:rFonts w:ascii="Calibri" w:hAnsi="Calibri" w:cs="Calibri"/>
        </w:rPr>
        <w:t xml:space="preserve">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680BCD37" w14:textId="77777777"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27CC9EE8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FF901A5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3EC10F34" w14:textId="1437A7C3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 xml:space="preserve">[ </w:t>
      </w:r>
      <w:r w:rsidR="008658E4">
        <w:rPr>
          <w:rFonts w:ascii="Calibri" w:hAnsi="Calibri" w:cs="Calibri"/>
          <w:sz w:val="24"/>
          <w:szCs w:val="24"/>
          <w:lang w:val="it-IT"/>
        </w:rPr>
        <w:t>X</w:t>
      </w:r>
      <w:r w:rsidRPr="00970487">
        <w:rPr>
          <w:rFonts w:ascii="Calibri" w:hAnsi="Calibri" w:cs="Calibri"/>
          <w:sz w:val="24"/>
          <w:szCs w:val="24"/>
          <w:lang w:val="it-IT"/>
        </w:rPr>
        <w:t>]   Sunt de acord cu prelucrarea ulterioară a datelor cu caracter personal în scopuri statistice şi de cercetare.</w:t>
      </w:r>
    </w:p>
    <w:p w14:paraId="0F7105E6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7DFC1162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A33CBB8" w14:textId="77777777"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14:paraId="401B3A12" w14:textId="77777777" w:rsidR="00970487" w:rsidRPr="00970487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____________</w:t>
      </w:r>
    </w:p>
    <w:p w14:paraId="6F8F916A" w14:textId="2ECB0B99" w:rsidR="00970487" w:rsidRPr="00970487" w:rsidRDefault="00970487" w:rsidP="00970487">
      <w:pPr>
        <w:spacing w:before="120" w:line="320" w:lineRule="exact"/>
        <w:ind w:left="720"/>
        <w:jc w:val="right"/>
        <w:rPr>
          <w:rFonts w:ascii="Calibri" w:hAnsi="Calibri" w:cs="Calibri"/>
          <w:sz w:val="24"/>
          <w:szCs w:val="24"/>
          <w:lang w:val="en-US"/>
        </w:rPr>
      </w:pPr>
      <w:r w:rsidRPr="00970487">
        <w:rPr>
          <w:rFonts w:ascii="Calibri" w:hAnsi="Calibri" w:cs="Calibri"/>
          <w:sz w:val="24"/>
          <w:szCs w:val="24"/>
          <w:lang w:val="en-US"/>
        </w:rPr>
        <w:br w:type="page"/>
      </w:r>
    </w:p>
    <w:p w14:paraId="71CA7748" w14:textId="77777777"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lastRenderedPageBreak/>
        <w:t>Punctajul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evaluare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a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personalului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selecției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calitate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14:paraId="7F4EF505" w14:textId="77777777" w:rsidR="00970487" w:rsidRPr="00970487" w:rsidRDefault="00970487" w:rsidP="00970487">
      <w:pPr>
        <w:spacing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recenzor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/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recenzor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autorecenzare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asistată</w:t>
      </w:r>
      <w:proofErr w:type="spellEnd"/>
    </w:p>
    <w:p w14:paraId="131AC85D" w14:textId="77777777"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6273"/>
        <w:gridCol w:w="1417"/>
        <w:gridCol w:w="1417"/>
      </w:tblGrid>
      <w:tr w:rsidR="00970487" w:rsidRPr="00612870" w14:paraId="670CC6D5" w14:textId="77777777" w:rsidTr="0074763B">
        <w:tc>
          <w:tcPr>
            <w:tcW w:w="498" w:type="dxa"/>
            <w:shd w:val="clear" w:color="auto" w:fill="auto"/>
            <w:vAlign w:val="center"/>
          </w:tcPr>
          <w:p w14:paraId="058561E5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Nr.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crt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690933F4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Criterii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11B067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Mod de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evaluare</w:t>
            </w:r>
            <w:proofErr w:type="spellEnd"/>
          </w:p>
        </w:tc>
        <w:tc>
          <w:tcPr>
            <w:tcW w:w="1417" w:type="dxa"/>
            <w:vAlign w:val="center"/>
          </w:tcPr>
          <w:p w14:paraId="24D3A925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punctaj</w:t>
            </w:r>
            <w:proofErr w:type="spellEnd"/>
          </w:p>
        </w:tc>
      </w:tr>
      <w:tr w:rsidR="00970487" w:rsidRPr="00612870" w14:paraId="59967DDB" w14:textId="77777777" w:rsidTr="0074763B">
        <w:tc>
          <w:tcPr>
            <w:tcW w:w="498" w:type="dxa"/>
            <w:shd w:val="clear" w:color="auto" w:fill="auto"/>
          </w:tcPr>
          <w:p w14:paraId="7034C3C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6273" w:type="dxa"/>
            <w:shd w:val="clear" w:color="auto" w:fill="auto"/>
          </w:tcPr>
          <w:p w14:paraId="33478070" w14:textId="77777777"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Abilitatea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utiliza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corect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terminal informatic de tip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tabletă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91705C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test</w:t>
            </w:r>
          </w:p>
        </w:tc>
        <w:tc>
          <w:tcPr>
            <w:tcW w:w="1417" w:type="dxa"/>
          </w:tcPr>
          <w:p w14:paraId="63449860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50</w:t>
            </w:r>
          </w:p>
        </w:tc>
      </w:tr>
      <w:tr w:rsidR="00970487" w:rsidRPr="00612870" w14:paraId="05C392D9" w14:textId="77777777" w:rsidTr="0074763B">
        <w:tc>
          <w:tcPr>
            <w:tcW w:w="498" w:type="dxa"/>
            <w:shd w:val="clear" w:color="auto" w:fill="auto"/>
          </w:tcPr>
          <w:p w14:paraId="7D67125F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6273" w:type="dxa"/>
            <w:shd w:val="clear" w:color="auto" w:fill="auto"/>
          </w:tcPr>
          <w:p w14:paraId="7638C237" w14:textId="77777777"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/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dorința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desfăşura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muncă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teren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A7FB3F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1028BC1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14:paraId="46CDF9A1" w14:textId="77777777" w:rsidTr="0074763B">
        <w:tc>
          <w:tcPr>
            <w:tcW w:w="498" w:type="dxa"/>
            <w:shd w:val="clear" w:color="auto" w:fill="auto"/>
          </w:tcPr>
          <w:p w14:paraId="3AE54AED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6273" w:type="dxa"/>
            <w:shd w:val="clear" w:color="auto" w:fill="auto"/>
          </w:tcPr>
          <w:p w14:paraId="09783381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Disponibilitate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lucra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program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prelungit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medie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8 ore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până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la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sfârşitul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zilei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weekend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sâmbătă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duminică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35C815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6EDA4675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14:paraId="641226A9" w14:textId="77777777" w:rsidTr="0074763B">
        <w:tc>
          <w:tcPr>
            <w:tcW w:w="498" w:type="dxa"/>
            <w:shd w:val="clear" w:color="auto" w:fill="auto"/>
          </w:tcPr>
          <w:p w14:paraId="66EE6A88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6273" w:type="dxa"/>
            <w:shd w:val="clear" w:color="auto" w:fill="auto"/>
          </w:tcPr>
          <w:p w14:paraId="6379C376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Abilitatea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comunica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într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-o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manieră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civilizată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;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stabili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contacte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inter-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personale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de a fi cordial,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plăcut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metodic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riguros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14C80D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7EF6FB4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14:paraId="0DF12982" w14:textId="77777777" w:rsidTr="0074763B">
        <w:tc>
          <w:tcPr>
            <w:tcW w:w="498" w:type="dxa"/>
            <w:shd w:val="clear" w:color="auto" w:fill="auto"/>
          </w:tcPr>
          <w:p w14:paraId="2761FBD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6273" w:type="dxa"/>
            <w:shd w:val="clear" w:color="auto" w:fill="auto"/>
          </w:tcPr>
          <w:p w14:paraId="7506FD6E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aibă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experienţă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activitatea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operator statistic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reprezintă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avantaj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8356A1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24348579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14:paraId="7AD8F618" w14:textId="77777777" w:rsidTr="0074763B">
        <w:tc>
          <w:tcPr>
            <w:tcW w:w="498" w:type="dxa"/>
            <w:shd w:val="clear" w:color="auto" w:fill="auto"/>
          </w:tcPr>
          <w:p w14:paraId="77D21CB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14:paraId="52A3A28B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A9F8C3B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05D3963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Test +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chestionar</w:t>
            </w:r>
            <w:proofErr w:type="spellEnd"/>
          </w:p>
          <w:p w14:paraId="213598B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20305FD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100</w:t>
            </w:r>
          </w:p>
        </w:tc>
      </w:tr>
      <w:tr w:rsidR="00970487" w:rsidRPr="00612870" w14:paraId="76AD89AF" w14:textId="77777777" w:rsidTr="0074763B">
        <w:tc>
          <w:tcPr>
            <w:tcW w:w="498" w:type="dxa"/>
            <w:shd w:val="clear" w:color="auto" w:fill="auto"/>
          </w:tcPr>
          <w:p w14:paraId="7065EBC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6*</w:t>
            </w:r>
          </w:p>
        </w:tc>
        <w:tc>
          <w:tcPr>
            <w:tcW w:w="6273" w:type="dxa"/>
            <w:shd w:val="clear" w:color="auto" w:fill="auto"/>
          </w:tcPr>
          <w:p w14:paraId="111240D4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zonele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comunitățile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cu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populaţie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altă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etnie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decât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română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cunoaşterea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limbii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acelei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etnii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specificului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etniei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respective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reprezintă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avantaj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desfăşurarea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muncii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sale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teren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44DC648" w14:textId="77777777" w:rsidR="00970487" w:rsidRPr="00612870" w:rsidRDefault="00970487" w:rsidP="00612870">
            <w:pPr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36BC73A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14:paraId="227596BF" w14:textId="77777777" w:rsidTr="0074763B">
        <w:tc>
          <w:tcPr>
            <w:tcW w:w="498" w:type="dxa"/>
            <w:shd w:val="clear" w:color="auto" w:fill="auto"/>
          </w:tcPr>
          <w:p w14:paraId="7A87EB5E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14:paraId="4B5D6B76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9F06083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TOTAL*</w:t>
            </w:r>
          </w:p>
        </w:tc>
        <w:tc>
          <w:tcPr>
            <w:tcW w:w="1417" w:type="dxa"/>
            <w:shd w:val="clear" w:color="auto" w:fill="auto"/>
          </w:tcPr>
          <w:p w14:paraId="75B368D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Test +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chestionar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+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cunoaștere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limbii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specifice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etniei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din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comunitate</w:t>
            </w:r>
            <w:proofErr w:type="spellEnd"/>
          </w:p>
        </w:tc>
        <w:tc>
          <w:tcPr>
            <w:tcW w:w="1417" w:type="dxa"/>
          </w:tcPr>
          <w:p w14:paraId="7EC9E57B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120</w:t>
            </w:r>
          </w:p>
        </w:tc>
      </w:tr>
    </w:tbl>
    <w:p w14:paraId="1424E8FE" w14:textId="77777777" w:rsidR="00970487" w:rsidRPr="00612870" w:rsidRDefault="00970487" w:rsidP="00612870">
      <w:pP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</w:pPr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*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Acest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punctaj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suplimentar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se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aplică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doar</w:t>
      </w:r>
      <w:proofErr w:type="spellEnd"/>
      <w:r w:rsidRPr="00612870"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în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zonele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/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comunitățile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cu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populaţie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de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altă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etnie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decât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cea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română</w:t>
      </w:r>
      <w:proofErr w:type="spellEnd"/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.</w:t>
      </w:r>
    </w:p>
    <w:p w14:paraId="670B1650" w14:textId="01715B3F" w:rsidR="00F32435" w:rsidRPr="00612870" w:rsidRDefault="00F32435" w:rsidP="00612870">
      <w:pPr>
        <w:widowControl/>
        <w:autoSpaceDE/>
        <w:autoSpaceDN/>
        <w:rPr>
          <w:rFonts w:asciiTheme="minorHAnsi" w:hAnsiTheme="minorHAnsi" w:cstheme="minorHAnsi"/>
          <w:lang w:val="en-US"/>
        </w:rPr>
      </w:pPr>
    </w:p>
    <w:p w14:paraId="59E491D0" w14:textId="77777777"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p w14:paraId="2F63E430" w14:textId="77777777" w:rsidR="00970487" w:rsidRPr="00612870" w:rsidRDefault="00970487" w:rsidP="00612870">
      <w:pPr>
        <w:rPr>
          <w:rFonts w:asciiTheme="minorHAnsi" w:hAnsiTheme="minorHAnsi" w:cstheme="minorHAnsi"/>
          <w:b/>
          <w:color w:val="4472C4"/>
          <w:lang w:val="en-US"/>
        </w:rPr>
      </w:pPr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Model de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chestionar</w:t>
      </w:r>
      <w:proofErr w:type="spellEnd"/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pentru</w:t>
      </w:r>
      <w:proofErr w:type="spellEnd"/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evaluare</w:t>
      </w:r>
      <w:proofErr w:type="spellEnd"/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recenzor</w:t>
      </w:r>
      <w:proofErr w:type="spellEnd"/>
    </w:p>
    <w:p w14:paraId="2635D936" w14:textId="77777777"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  <w:gridCol w:w="1701"/>
        <w:gridCol w:w="1041"/>
        <w:gridCol w:w="1041"/>
      </w:tblGrid>
      <w:tr w:rsidR="00970487" w:rsidRPr="00612870" w14:paraId="4ED77969" w14:textId="77777777" w:rsidTr="0074763B">
        <w:tc>
          <w:tcPr>
            <w:tcW w:w="567" w:type="dxa"/>
            <w:shd w:val="clear" w:color="auto" w:fill="auto"/>
            <w:vAlign w:val="center"/>
          </w:tcPr>
          <w:p w14:paraId="7ADAA2F0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Nr.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crt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0A9C57A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Abilități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C09AF8F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Auto-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evaluare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14:paraId="1AA103C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Evaluare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UJIR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E1AA27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Punctaj</w:t>
            </w:r>
            <w:proofErr w:type="spellEnd"/>
          </w:p>
        </w:tc>
      </w:tr>
      <w:tr w:rsidR="00970487" w:rsidRPr="00612870" w14:paraId="7B6B1D27" w14:textId="77777777" w:rsidTr="0074763B">
        <w:tc>
          <w:tcPr>
            <w:tcW w:w="567" w:type="dxa"/>
            <w:shd w:val="clear" w:color="auto" w:fill="auto"/>
          </w:tcPr>
          <w:p w14:paraId="3B59843E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14:paraId="743302DB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/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dorința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desfăşura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muncă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teren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4017E92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2861A05A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44515318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7EED949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6F33039B" w14:textId="77777777" w:rsidTr="0074763B">
        <w:tc>
          <w:tcPr>
            <w:tcW w:w="567" w:type="dxa"/>
            <w:shd w:val="clear" w:color="auto" w:fill="auto"/>
          </w:tcPr>
          <w:p w14:paraId="574A645E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14:paraId="5BF94616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Disponibilitate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lucra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program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prelungit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medie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8 ore pe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până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la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sfârşitul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zilei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weekend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sâmbătă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duminică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028EF7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4E334C75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2108FD39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70E72994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12FD8DBB" w14:textId="77777777" w:rsidTr="0074763B">
        <w:tc>
          <w:tcPr>
            <w:tcW w:w="567" w:type="dxa"/>
            <w:shd w:val="clear" w:color="auto" w:fill="auto"/>
          </w:tcPr>
          <w:p w14:paraId="131E406E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14:paraId="0A9A7DD4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Abilitatea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comunica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într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-o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manieră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civilizată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;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stabili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contacte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inter-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personale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de a fi cordial,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plăcut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metodic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riguros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D9D487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36BB26D2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44CD0FB8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09E0DFF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140A849C" w14:textId="77777777" w:rsidTr="0074763B">
        <w:tc>
          <w:tcPr>
            <w:tcW w:w="567" w:type="dxa"/>
            <w:shd w:val="clear" w:color="auto" w:fill="auto"/>
          </w:tcPr>
          <w:p w14:paraId="243307D7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14:paraId="54C092D4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aibă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experienţă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activitatea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operator statistic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reprezintă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avantaj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ACDB30B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405A99A4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6EC5111A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192DFB3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3EC4529B" w14:textId="77777777" w:rsidTr="0074763B">
        <w:tc>
          <w:tcPr>
            <w:tcW w:w="567" w:type="dxa"/>
            <w:shd w:val="clear" w:color="auto" w:fill="auto"/>
          </w:tcPr>
          <w:p w14:paraId="728E072C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14:paraId="4DB60D28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5C23A034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5DC5E19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0B6BB9D2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CA1C952" w14:textId="77777777"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p w14:paraId="210AC9D4" w14:textId="68259A63" w:rsidR="004A0225" w:rsidRPr="00612870" w:rsidRDefault="004A0225" w:rsidP="008658E4">
      <w:pPr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</w:p>
    <w:sectPr w:rsidR="004A0225" w:rsidRPr="00612870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D322" w14:textId="77777777" w:rsidR="00B868E1" w:rsidRDefault="00B868E1">
      <w:r>
        <w:separator/>
      </w:r>
    </w:p>
  </w:endnote>
  <w:endnote w:type="continuationSeparator" w:id="0">
    <w:p w14:paraId="430B0228" w14:textId="77777777" w:rsidR="00B868E1" w:rsidRDefault="00B8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6318" w14:textId="77777777" w:rsidR="0074763B" w:rsidRDefault="0074763B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    <v:textbox style="mso-fit-shape-to-text:t">
                <w:txbxContent>
                  <w:p w14:paraId="6B71B1AB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74763B" w:rsidRPr="00842A3F" w:rsidRDefault="0074763B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Institutul Naţional de Statistică, B-dul. Libertăţii nr. 16, Sector 5, Bucureşti, cod 05070</w:t>
                          </w:r>
                        </w:p>
                        <w:p w14:paraId="09E42C24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    <v:textbox style="mso-fit-shape-to-text:t">
                <w:txbxContent>
                  <w:p w14:paraId="0D8D8997" w14:textId="77777777" w:rsidR="0074763B" w:rsidRPr="00842A3F" w:rsidRDefault="0074763B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09E42C24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4CF7" w14:textId="77777777" w:rsidR="00B868E1" w:rsidRDefault="00B868E1">
      <w:r>
        <w:separator/>
      </w:r>
    </w:p>
  </w:footnote>
  <w:footnote w:type="continuationSeparator" w:id="0">
    <w:p w14:paraId="2F2ACD04" w14:textId="77777777" w:rsidR="00B868E1" w:rsidRDefault="00B8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13B5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74763B" w:rsidRPr="002F7F98" w:rsidRDefault="0074763B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75BE4DEA" w14:textId="77777777" w:rsidR="0074763B" w:rsidRPr="00753D32" w:rsidRDefault="0074763B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Unitatea de Coordonare şi Implementare a Recensământului Populaţiei şi Locuinţelor 2021</w:t>
                          </w:r>
                        </w:p>
                        <w:p w14:paraId="20C00F75" w14:textId="77777777" w:rsidR="0074763B" w:rsidRPr="00842A3F" w:rsidRDefault="0074763B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14:paraId="71C6E14D" w14:textId="77777777" w:rsidR="0074763B" w:rsidRPr="002F7F98" w:rsidRDefault="0074763B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75BE4DEA" w14:textId="77777777" w:rsidR="0074763B" w:rsidRPr="00753D32" w:rsidRDefault="0074763B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20C00F75" w14:textId="77777777" w:rsidR="0074763B" w:rsidRPr="00842A3F" w:rsidRDefault="0074763B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</w:p>
  <w:p w14:paraId="3D6166AC" w14:textId="77777777" w:rsidR="0074763B" w:rsidRDefault="0074763B">
    <w:pPr>
      <w:pStyle w:val="Header"/>
    </w:pPr>
  </w:p>
  <w:p w14:paraId="5CACAEEC" w14:textId="77777777" w:rsidR="0074763B" w:rsidRDefault="0074763B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74763B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14:paraId="27B4437E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74763B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74763B" w:rsidRDefault="0074763B">
    <w:pPr>
      <w:pStyle w:val="Header"/>
    </w:pPr>
  </w:p>
  <w:p w14:paraId="373D022B" w14:textId="77777777" w:rsidR="0074763B" w:rsidRDefault="0074763B">
    <w:pPr>
      <w:pStyle w:val="Header"/>
    </w:pPr>
  </w:p>
  <w:p w14:paraId="3A88FCD8" w14:textId="77777777" w:rsidR="0074763B" w:rsidRDefault="0074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908A2"/>
    <w:rsid w:val="001B3ECF"/>
    <w:rsid w:val="001D41ED"/>
    <w:rsid w:val="001F7961"/>
    <w:rsid w:val="00203051"/>
    <w:rsid w:val="00211A86"/>
    <w:rsid w:val="00251866"/>
    <w:rsid w:val="00252101"/>
    <w:rsid w:val="002669EF"/>
    <w:rsid w:val="002A3A78"/>
    <w:rsid w:val="002F7F98"/>
    <w:rsid w:val="00300BF5"/>
    <w:rsid w:val="0033411C"/>
    <w:rsid w:val="00341F9F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83B44"/>
    <w:rsid w:val="004A0225"/>
    <w:rsid w:val="004C08EB"/>
    <w:rsid w:val="004C1499"/>
    <w:rsid w:val="004C7117"/>
    <w:rsid w:val="005057AD"/>
    <w:rsid w:val="00517D70"/>
    <w:rsid w:val="005D25EA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658E4"/>
    <w:rsid w:val="00874FE0"/>
    <w:rsid w:val="008A4DF3"/>
    <w:rsid w:val="008A5C33"/>
    <w:rsid w:val="008A7102"/>
    <w:rsid w:val="008B284D"/>
    <w:rsid w:val="008D7090"/>
    <w:rsid w:val="0093165C"/>
    <w:rsid w:val="009428B1"/>
    <w:rsid w:val="0095282E"/>
    <w:rsid w:val="00970487"/>
    <w:rsid w:val="009B34D4"/>
    <w:rsid w:val="009C3A98"/>
    <w:rsid w:val="00A05F27"/>
    <w:rsid w:val="00A401DF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6175C"/>
    <w:rsid w:val="00B62B68"/>
    <w:rsid w:val="00B868E1"/>
    <w:rsid w:val="00B93B04"/>
    <w:rsid w:val="00BD07F2"/>
    <w:rsid w:val="00BD4619"/>
    <w:rsid w:val="00BE25F9"/>
    <w:rsid w:val="00BF1361"/>
    <w:rsid w:val="00C102DC"/>
    <w:rsid w:val="00C16CC8"/>
    <w:rsid w:val="00C25F84"/>
    <w:rsid w:val="00CA3AC0"/>
    <w:rsid w:val="00CA598C"/>
    <w:rsid w:val="00D909E8"/>
    <w:rsid w:val="00DB0756"/>
    <w:rsid w:val="00E47368"/>
    <w:rsid w:val="00E67419"/>
    <w:rsid w:val="00E803F2"/>
    <w:rsid w:val="00EC2A57"/>
    <w:rsid w:val="00EC3B3B"/>
    <w:rsid w:val="00ED60BB"/>
    <w:rsid w:val="00EE3B84"/>
    <w:rsid w:val="00F10444"/>
    <w:rsid w:val="00F32435"/>
    <w:rsid w:val="00F56EDB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  <w:style w:type="paragraph" w:customStyle="1" w:styleId="Normal1">
    <w:name w:val="Normal1"/>
    <w:basedOn w:val="Normal"/>
    <w:rsid w:val="00EE3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1BB7-F476-4C3A-95CB-62E172A0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rpl2021.dotx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Marilena Dragoman</cp:lastModifiedBy>
  <cp:revision>3</cp:revision>
  <cp:lastPrinted>2022-01-31T14:31:00Z</cp:lastPrinted>
  <dcterms:created xsi:type="dcterms:W3CDTF">2022-02-08T10:42:00Z</dcterms:created>
  <dcterms:modified xsi:type="dcterms:W3CDTF">2022-02-08T10:43:00Z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